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5D259" w14:textId="77777777" w:rsidR="009F744C" w:rsidRDefault="009F744C">
      <w:pPr>
        <w:pStyle w:val="Zkladntext"/>
        <w:spacing w:before="8"/>
        <w:rPr>
          <w:rFonts w:ascii="Times New Roman"/>
          <w:sz w:val="27"/>
        </w:rPr>
      </w:pPr>
    </w:p>
    <w:p w14:paraId="40038051" w14:textId="77777777" w:rsidR="009F744C" w:rsidRDefault="000F315C">
      <w:pPr>
        <w:pStyle w:val="Nadpis2"/>
        <w:spacing w:before="93"/>
        <w:ind w:left="4999"/>
      </w:pPr>
      <w:r>
        <w:t>Príloha č. 4 Zmluvných podmienok</w:t>
      </w:r>
      <w:r>
        <w:rPr>
          <w:spacing w:val="-18"/>
        </w:rPr>
        <w:t xml:space="preserve"> </w:t>
      </w:r>
      <w:r>
        <w:t>ZMLUVY</w:t>
      </w:r>
    </w:p>
    <w:p w14:paraId="615E710D" w14:textId="77777777" w:rsidR="009F744C" w:rsidRDefault="009F744C">
      <w:pPr>
        <w:pStyle w:val="Zkladntext"/>
        <w:spacing w:before="1"/>
        <w:rPr>
          <w:sz w:val="22"/>
        </w:rPr>
      </w:pPr>
    </w:p>
    <w:p w14:paraId="7F23E074" w14:textId="77777777" w:rsidR="009F744C" w:rsidRDefault="000F315C">
      <w:pPr>
        <w:ind w:left="5155"/>
        <w:rPr>
          <w:b/>
          <w:sz w:val="24"/>
        </w:rPr>
      </w:pPr>
      <w:r>
        <w:rPr>
          <w:b/>
          <w:sz w:val="24"/>
        </w:rPr>
        <w:t>ČASOVÝ HARMONOGRAM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SLUŽIEB</w:t>
      </w:r>
    </w:p>
    <w:p w14:paraId="1E66AF17" w14:textId="77777777" w:rsidR="009F744C" w:rsidRDefault="009F744C">
      <w:pPr>
        <w:pStyle w:val="Zkladntext"/>
        <w:rPr>
          <w:b/>
        </w:rPr>
      </w:pPr>
    </w:p>
    <w:p w14:paraId="6457BD06" w14:textId="77777777" w:rsidR="009F744C" w:rsidRDefault="009F744C">
      <w:pPr>
        <w:pStyle w:val="Zkladntext"/>
        <w:spacing w:before="10"/>
        <w:rPr>
          <w:b/>
          <w:sz w:val="15"/>
        </w:rPr>
      </w:pPr>
    </w:p>
    <w:p w14:paraId="14FB8DD0" w14:textId="77777777" w:rsidR="009F744C" w:rsidRDefault="000F315C">
      <w:pPr>
        <w:pStyle w:val="Nadpis2"/>
        <w:spacing w:before="94"/>
      </w:pPr>
      <w:r>
        <w:t>Obsah:</w:t>
      </w:r>
    </w:p>
    <w:p w14:paraId="117C16FE" w14:textId="77777777" w:rsidR="009F744C" w:rsidRDefault="009F744C">
      <w:pPr>
        <w:pStyle w:val="Zkladntext"/>
        <w:spacing w:before="1"/>
        <w:rPr>
          <w:sz w:val="24"/>
        </w:rPr>
      </w:pPr>
    </w:p>
    <w:p w14:paraId="608ACB1D" w14:textId="77777777" w:rsidR="009F744C" w:rsidRDefault="000F315C">
      <w:pPr>
        <w:pStyle w:val="Zkladntext"/>
        <w:ind w:left="256"/>
      </w:pPr>
      <w:r>
        <w:t>Článok 1: Čas plnenia</w:t>
      </w:r>
    </w:p>
    <w:p w14:paraId="479F0442" w14:textId="77777777" w:rsidR="009F744C" w:rsidRDefault="000F315C">
      <w:pPr>
        <w:pStyle w:val="Zkladntext"/>
        <w:spacing w:before="34"/>
        <w:ind w:left="256"/>
      </w:pPr>
      <w:r>
        <w:t>Článok 2: Etapy poskytovania Služieb STD</w:t>
      </w:r>
    </w:p>
    <w:p w14:paraId="3A7320F5" w14:textId="77777777" w:rsidR="009F744C" w:rsidRDefault="009F744C">
      <w:pPr>
        <w:pStyle w:val="Zkladntext"/>
        <w:rPr>
          <w:sz w:val="22"/>
        </w:rPr>
      </w:pPr>
    </w:p>
    <w:p w14:paraId="620396CE" w14:textId="77777777" w:rsidR="00D92E14" w:rsidRDefault="00D92E14">
      <w:pPr>
        <w:pStyle w:val="Zkladntext"/>
        <w:rPr>
          <w:sz w:val="22"/>
        </w:rPr>
      </w:pPr>
    </w:p>
    <w:p w14:paraId="6C241A8F" w14:textId="77777777" w:rsidR="00D92E14" w:rsidRDefault="00D92E14">
      <w:pPr>
        <w:pStyle w:val="Zkladntext"/>
        <w:rPr>
          <w:sz w:val="22"/>
        </w:rPr>
      </w:pPr>
    </w:p>
    <w:p w14:paraId="6DC42DB2" w14:textId="77777777" w:rsidR="009F744C" w:rsidRDefault="009F744C">
      <w:pPr>
        <w:pStyle w:val="Zkladntext"/>
        <w:spacing w:before="9"/>
      </w:pPr>
    </w:p>
    <w:p w14:paraId="1A19E593" w14:textId="77777777" w:rsidR="009F744C" w:rsidRDefault="000F315C">
      <w:pPr>
        <w:spacing w:line="230" w:lineRule="exact"/>
        <w:ind w:left="2405" w:right="2269"/>
        <w:jc w:val="center"/>
        <w:rPr>
          <w:b/>
          <w:sz w:val="20"/>
        </w:rPr>
      </w:pPr>
      <w:r>
        <w:rPr>
          <w:b/>
          <w:sz w:val="20"/>
        </w:rPr>
        <w:t>Článok 1</w:t>
      </w:r>
    </w:p>
    <w:p w14:paraId="6E88FF0F" w14:textId="77777777" w:rsidR="009F744C" w:rsidRDefault="000F315C">
      <w:pPr>
        <w:spacing w:line="253" w:lineRule="exact"/>
        <w:ind w:left="2405" w:right="2266"/>
        <w:jc w:val="center"/>
        <w:rPr>
          <w:b/>
        </w:rPr>
      </w:pPr>
      <w:r>
        <w:rPr>
          <w:b/>
        </w:rPr>
        <w:t>Čas plnenia</w:t>
      </w:r>
    </w:p>
    <w:p w14:paraId="18ADC74E" w14:textId="77777777" w:rsidR="009F744C" w:rsidRDefault="000F315C">
      <w:pPr>
        <w:spacing w:before="2"/>
        <w:ind w:left="2405" w:right="2271"/>
        <w:jc w:val="center"/>
      </w:pPr>
      <w:r>
        <w:t>(podčlánok 4.2 Zmluvných podmienok ZMLUVY)</w:t>
      </w:r>
    </w:p>
    <w:p w14:paraId="5DC3C1B1" w14:textId="77777777" w:rsidR="009F744C" w:rsidRDefault="009F744C">
      <w:pPr>
        <w:pStyle w:val="Zkladntext"/>
        <w:spacing w:before="10"/>
        <w:rPr>
          <w:sz w:val="19"/>
        </w:rPr>
      </w:pPr>
    </w:p>
    <w:p w14:paraId="39EA92A5" w14:textId="77777777" w:rsidR="009F744C" w:rsidRDefault="000F315C">
      <w:pPr>
        <w:pStyle w:val="Odsekzoznamu"/>
        <w:numPr>
          <w:ilvl w:val="1"/>
          <w:numId w:val="5"/>
        </w:numPr>
        <w:tabs>
          <w:tab w:val="left" w:pos="684"/>
        </w:tabs>
        <w:spacing w:line="242" w:lineRule="auto"/>
        <w:ind w:right="114"/>
        <w:rPr>
          <w:sz w:val="20"/>
        </w:rPr>
      </w:pPr>
      <w:r>
        <w:rPr>
          <w:sz w:val="20"/>
        </w:rPr>
        <w:t xml:space="preserve">Dodávateľ sa zaväzuje začať poskytovať Služby odo dňa </w:t>
      </w:r>
      <w:proofErr w:type="spellStart"/>
      <w:r>
        <w:rPr>
          <w:sz w:val="20"/>
        </w:rPr>
        <w:t>tj</w:t>
      </w:r>
      <w:proofErr w:type="spellEnd"/>
      <w:r>
        <w:rPr>
          <w:sz w:val="20"/>
        </w:rPr>
        <w:t xml:space="preserve">. od </w:t>
      </w:r>
      <w:r>
        <w:rPr>
          <w:b/>
          <w:sz w:val="20"/>
        </w:rPr>
        <w:t xml:space="preserve">Dátumu začatia Služieb </w:t>
      </w:r>
      <w:r>
        <w:rPr>
          <w:sz w:val="20"/>
        </w:rPr>
        <w:t>uvedeného v písomnej výzve Objednávateľa na začatie poskytovania Služieb (ďalej len „písomná výzva“).</w:t>
      </w:r>
    </w:p>
    <w:p w14:paraId="77089AA1" w14:textId="77777777" w:rsidR="009F744C" w:rsidRDefault="009F744C">
      <w:pPr>
        <w:pStyle w:val="Zkladntext"/>
        <w:spacing w:before="6"/>
        <w:rPr>
          <w:sz w:val="19"/>
        </w:rPr>
      </w:pPr>
    </w:p>
    <w:p w14:paraId="30BFB780" w14:textId="06E85989" w:rsidR="009F744C" w:rsidRPr="00C812A3" w:rsidRDefault="000F315C" w:rsidP="00C812A3">
      <w:pPr>
        <w:pStyle w:val="Odsekzoznamu"/>
        <w:numPr>
          <w:ilvl w:val="1"/>
          <w:numId w:val="5"/>
        </w:numPr>
        <w:tabs>
          <w:tab w:val="left" w:pos="684"/>
        </w:tabs>
        <w:spacing w:before="1"/>
        <w:ind w:right="112"/>
        <w:rPr>
          <w:sz w:val="20"/>
        </w:rPr>
      </w:pPr>
      <w:r>
        <w:rPr>
          <w:sz w:val="20"/>
        </w:rPr>
        <w:t>Objednávateľ sa zaväzuje doporučene doručiť Dodávateľovi do jeho sídla písomnú výzvu najmenej 14 dní pred dňom (</w:t>
      </w:r>
      <w:r w:rsidRPr="00C812A3">
        <w:rPr>
          <w:b/>
          <w:sz w:val="20"/>
        </w:rPr>
        <w:t>Dátumom začatia Služieb</w:t>
      </w:r>
      <w:r>
        <w:rPr>
          <w:sz w:val="20"/>
        </w:rPr>
        <w:t>), od ktorého má</w:t>
      </w:r>
      <w:r w:rsidRPr="00C812A3">
        <w:rPr>
          <w:spacing w:val="-8"/>
          <w:sz w:val="20"/>
        </w:rPr>
        <w:t xml:space="preserve"> </w:t>
      </w:r>
      <w:r>
        <w:rPr>
          <w:sz w:val="20"/>
        </w:rPr>
        <w:t>STD podľa podčlánku</w:t>
      </w:r>
      <w:r w:rsidR="00C812A3">
        <w:rPr>
          <w:sz w:val="20"/>
        </w:rPr>
        <w:t xml:space="preserve"> </w:t>
      </w:r>
      <w:r w:rsidRPr="00C812A3">
        <w:rPr>
          <w:sz w:val="20"/>
        </w:rPr>
        <w:t>4.2.1 a) Zmluvných podmienok ZMLUVY začať s poskytovaním Služieb. V prípade pripravenosti Dodávateľa, môže Dodávateľ začať poskytovať Služby aj pred Dátumom začatia Služieb  určeným Objednávateľom, avšak až po odsúhlasení tohto postupu Objednávateľom. V takomto prípade sa za začatie poskytovania Služieb považuje tento Dátum.</w:t>
      </w:r>
    </w:p>
    <w:p w14:paraId="45EF67FD" w14:textId="77777777" w:rsidR="009F744C" w:rsidRDefault="009F744C">
      <w:pPr>
        <w:pStyle w:val="Zkladntext"/>
        <w:spacing w:before="9"/>
        <w:rPr>
          <w:sz w:val="19"/>
        </w:rPr>
      </w:pPr>
    </w:p>
    <w:p w14:paraId="0C75417C" w14:textId="77777777" w:rsidR="009F744C" w:rsidRDefault="000F315C">
      <w:pPr>
        <w:pStyle w:val="Odsekzoznamu"/>
        <w:numPr>
          <w:ilvl w:val="1"/>
          <w:numId w:val="5"/>
        </w:numPr>
        <w:tabs>
          <w:tab w:val="left" w:pos="684"/>
        </w:tabs>
        <w:spacing w:line="242" w:lineRule="auto"/>
        <w:ind w:right="121"/>
        <w:rPr>
          <w:sz w:val="20"/>
        </w:rPr>
      </w:pPr>
      <w:r>
        <w:rPr>
          <w:sz w:val="20"/>
        </w:rPr>
        <w:t>Dodávateľ je povinný poskytovať Služby v zmysle tejto ZMLUVY až do kumulatívneho splnenia všetkých nasledovných podmienok pre dokončenie</w:t>
      </w:r>
      <w:r>
        <w:rPr>
          <w:spacing w:val="-2"/>
          <w:sz w:val="20"/>
        </w:rPr>
        <w:t xml:space="preserve"> </w:t>
      </w:r>
      <w:r>
        <w:rPr>
          <w:sz w:val="20"/>
        </w:rPr>
        <w:t>Služby:</w:t>
      </w:r>
    </w:p>
    <w:p w14:paraId="095DED18" w14:textId="77777777" w:rsidR="009F744C" w:rsidRDefault="009F744C">
      <w:pPr>
        <w:pStyle w:val="Zkladntext"/>
        <w:spacing w:before="11"/>
        <w:rPr>
          <w:sz w:val="19"/>
        </w:rPr>
      </w:pPr>
    </w:p>
    <w:p w14:paraId="735D6A49" w14:textId="77777777" w:rsidR="009F744C" w:rsidRDefault="000F315C" w:rsidP="00D92E14">
      <w:pPr>
        <w:pStyle w:val="Odsekzoznamu"/>
        <w:numPr>
          <w:ilvl w:val="2"/>
          <w:numId w:val="8"/>
        </w:numPr>
        <w:tabs>
          <w:tab w:val="left" w:pos="1134"/>
        </w:tabs>
        <w:ind w:left="1134" w:right="121" w:hanging="425"/>
        <w:rPr>
          <w:sz w:val="20"/>
        </w:rPr>
      </w:pPr>
      <w:r>
        <w:rPr>
          <w:sz w:val="20"/>
        </w:rPr>
        <w:t>vydanie Záverečného platobného potvrdenia v súlade s podčl. 14.13 (Vydanie Záverečného platobného potvrdenia) FIDIC - Žltá kniha Vedúcim tímu STD, týkajúceho sa vyhotovenia Diela, a</w:t>
      </w:r>
      <w:r>
        <w:rPr>
          <w:spacing w:val="1"/>
          <w:sz w:val="20"/>
        </w:rPr>
        <w:t xml:space="preserve"> </w:t>
      </w:r>
      <w:r>
        <w:rPr>
          <w:sz w:val="20"/>
        </w:rPr>
        <w:t>zároveň</w:t>
      </w:r>
    </w:p>
    <w:p w14:paraId="61C3780A" w14:textId="77777777" w:rsidR="009F744C" w:rsidRDefault="000F315C" w:rsidP="00D92E14">
      <w:pPr>
        <w:pStyle w:val="Odsekzoznamu"/>
        <w:numPr>
          <w:ilvl w:val="0"/>
          <w:numId w:val="8"/>
        </w:numPr>
        <w:tabs>
          <w:tab w:val="left" w:pos="1134"/>
        </w:tabs>
        <w:ind w:left="1134" w:right="117" w:hanging="425"/>
        <w:rPr>
          <w:sz w:val="20"/>
        </w:rPr>
      </w:pPr>
      <w:r>
        <w:rPr>
          <w:sz w:val="20"/>
        </w:rPr>
        <w:t>splnenie si všetkých povinností STD podľa tejto ZMLUVY, súvisiacich s výkonom činnosti Stavebnotechnického dozoru, a</w:t>
      </w:r>
      <w:r>
        <w:rPr>
          <w:spacing w:val="-3"/>
          <w:sz w:val="20"/>
        </w:rPr>
        <w:t xml:space="preserve"> </w:t>
      </w:r>
      <w:r>
        <w:rPr>
          <w:sz w:val="20"/>
        </w:rPr>
        <w:t>zároveň</w:t>
      </w:r>
    </w:p>
    <w:p w14:paraId="22E10BD9" w14:textId="77777777" w:rsidR="009F744C" w:rsidRDefault="000F315C" w:rsidP="00D92E14">
      <w:pPr>
        <w:pStyle w:val="Odsekzoznamu"/>
        <w:numPr>
          <w:ilvl w:val="0"/>
          <w:numId w:val="8"/>
        </w:numPr>
        <w:tabs>
          <w:tab w:val="left" w:pos="1134"/>
        </w:tabs>
        <w:ind w:left="1134" w:hanging="425"/>
        <w:rPr>
          <w:sz w:val="20"/>
        </w:rPr>
      </w:pPr>
      <w:r>
        <w:rPr>
          <w:sz w:val="20"/>
        </w:rPr>
        <w:t>vyhotovenie návrhu Záverečného technického a ekonomického hodnotenia stavby, a</w:t>
      </w:r>
      <w:r>
        <w:rPr>
          <w:spacing w:val="-34"/>
          <w:sz w:val="20"/>
        </w:rPr>
        <w:t xml:space="preserve"> </w:t>
      </w:r>
      <w:r>
        <w:rPr>
          <w:sz w:val="20"/>
        </w:rPr>
        <w:t>zároveň</w:t>
      </w:r>
    </w:p>
    <w:p w14:paraId="2E90531C" w14:textId="77777777" w:rsidR="009F744C" w:rsidRDefault="000F315C" w:rsidP="00D92E14">
      <w:pPr>
        <w:pStyle w:val="Odsekzoznamu"/>
        <w:numPr>
          <w:ilvl w:val="0"/>
          <w:numId w:val="8"/>
        </w:numPr>
        <w:tabs>
          <w:tab w:val="left" w:pos="1134"/>
        </w:tabs>
        <w:ind w:left="1134" w:hanging="425"/>
        <w:rPr>
          <w:sz w:val="20"/>
        </w:rPr>
      </w:pPr>
      <w:r>
        <w:rPr>
          <w:sz w:val="20"/>
        </w:rPr>
        <w:t>schválenie Záverečnej správy vypracovanej Dodávateľom zo strany</w:t>
      </w:r>
      <w:r>
        <w:rPr>
          <w:spacing w:val="-12"/>
          <w:sz w:val="20"/>
        </w:rPr>
        <w:t xml:space="preserve"> </w:t>
      </w:r>
      <w:r>
        <w:rPr>
          <w:sz w:val="20"/>
        </w:rPr>
        <w:t>Objednávateľa.</w:t>
      </w:r>
    </w:p>
    <w:p w14:paraId="71D11363" w14:textId="77777777" w:rsidR="009F744C" w:rsidRDefault="009F744C">
      <w:pPr>
        <w:pStyle w:val="Zkladntext"/>
        <w:rPr>
          <w:sz w:val="22"/>
        </w:rPr>
      </w:pPr>
    </w:p>
    <w:p w14:paraId="7CE1C255" w14:textId="77777777" w:rsidR="009F744C" w:rsidRDefault="009F744C">
      <w:pPr>
        <w:pStyle w:val="Zkladntext"/>
        <w:spacing w:before="8"/>
        <w:rPr>
          <w:sz w:val="17"/>
        </w:rPr>
      </w:pPr>
    </w:p>
    <w:p w14:paraId="7BE9435E" w14:textId="1A25D048" w:rsidR="009F744C" w:rsidRDefault="000F315C">
      <w:pPr>
        <w:pStyle w:val="Odsekzoznamu"/>
        <w:numPr>
          <w:ilvl w:val="1"/>
          <w:numId w:val="5"/>
        </w:numPr>
        <w:tabs>
          <w:tab w:val="left" w:pos="684"/>
        </w:tabs>
        <w:ind w:right="113"/>
        <w:rPr>
          <w:sz w:val="20"/>
        </w:rPr>
      </w:pPr>
      <w:r>
        <w:rPr>
          <w:b/>
          <w:sz w:val="20"/>
        </w:rPr>
        <w:t xml:space="preserve">Predpokladaná doba trvania ZMLUVY/Lehota pre  dokončenie  </w:t>
      </w:r>
      <w:r>
        <w:rPr>
          <w:sz w:val="20"/>
        </w:rPr>
        <w:t xml:space="preserve">je </w:t>
      </w:r>
      <w:r w:rsidR="00C84BD6">
        <w:rPr>
          <w:b/>
          <w:sz w:val="20"/>
        </w:rPr>
        <w:t xml:space="preserve">72 </w:t>
      </w:r>
      <w:r>
        <w:rPr>
          <w:sz w:val="20"/>
        </w:rPr>
        <w:t xml:space="preserve">kalendárnych </w:t>
      </w:r>
      <w:r w:rsidR="00C84BD6">
        <w:rPr>
          <w:sz w:val="20"/>
        </w:rPr>
        <w:t>mesiacov</w:t>
      </w:r>
      <w:r>
        <w:rPr>
          <w:sz w:val="20"/>
        </w:rPr>
        <w:t xml:space="preserve"> za predpokladu,  že  Dodávateľ  splní  všetky  podmienky  pre  dokončenie  Služby  uvedené v bode 1.3 tohto článku, </w:t>
      </w:r>
      <w:r w:rsidR="00D92E14">
        <w:rPr>
          <w:sz w:val="20"/>
        </w:rPr>
        <w:t>a pozostáva z nasledovných lehôt:</w:t>
      </w:r>
    </w:p>
    <w:p w14:paraId="3ECA5D2B" w14:textId="77777777" w:rsidR="009F744C" w:rsidRDefault="009F744C">
      <w:pPr>
        <w:pStyle w:val="Zkladntext"/>
        <w:spacing w:before="1"/>
      </w:pPr>
    </w:p>
    <w:p w14:paraId="1553090B" w14:textId="71E1A84E" w:rsidR="009F744C" w:rsidRDefault="000F315C" w:rsidP="00D92E14">
      <w:pPr>
        <w:pStyle w:val="Odsekzoznamu"/>
        <w:numPr>
          <w:ilvl w:val="2"/>
          <w:numId w:val="3"/>
        </w:numPr>
        <w:tabs>
          <w:tab w:val="left" w:pos="1701"/>
        </w:tabs>
        <w:spacing w:line="242" w:lineRule="auto"/>
        <w:ind w:left="1701" w:right="117" w:hanging="992"/>
        <w:rPr>
          <w:sz w:val="20"/>
        </w:rPr>
      </w:pPr>
      <w:r w:rsidRPr="006C6968">
        <w:rPr>
          <w:b/>
          <w:sz w:val="20"/>
        </w:rPr>
        <w:t xml:space="preserve">Predpokladaná Lehota výstavby Diela, </w:t>
      </w:r>
      <w:r w:rsidRPr="006C6968">
        <w:rPr>
          <w:sz w:val="20"/>
        </w:rPr>
        <w:t>na ktorom má Dodávateľ poskytovať Služby je</w:t>
      </w:r>
      <w:r w:rsidR="006C6968" w:rsidRPr="006C6968">
        <w:rPr>
          <w:sz w:val="20"/>
        </w:rPr>
        <w:t xml:space="preserve"> </w:t>
      </w:r>
      <w:r w:rsidR="00BF2BD9">
        <w:rPr>
          <w:b/>
          <w:sz w:val="20"/>
        </w:rPr>
        <w:t>68</w:t>
      </w:r>
      <w:r w:rsidR="0036266F" w:rsidRPr="00BE35A9">
        <w:rPr>
          <w:b/>
          <w:sz w:val="20"/>
        </w:rPr>
        <w:t xml:space="preserve"> mesiacov</w:t>
      </w:r>
      <w:r w:rsidR="00D92E14">
        <w:rPr>
          <w:b/>
          <w:sz w:val="20"/>
        </w:rPr>
        <w:t>;</w:t>
      </w:r>
    </w:p>
    <w:p w14:paraId="544447EF" w14:textId="77777777" w:rsidR="00F86836" w:rsidRPr="00F86836" w:rsidRDefault="00F86836" w:rsidP="00D92E14">
      <w:pPr>
        <w:pStyle w:val="Odsekzoznamu"/>
        <w:tabs>
          <w:tab w:val="left" w:pos="1701"/>
        </w:tabs>
        <w:spacing w:line="242" w:lineRule="auto"/>
        <w:ind w:left="1701" w:right="117" w:hanging="992"/>
        <w:rPr>
          <w:sz w:val="20"/>
        </w:rPr>
      </w:pPr>
    </w:p>
    <w:p w14:paraId="4008C0E9" w14:textId="2A3FB556" w:rsidR="009F744C" w:rsidRPr="00BE35A9" w:rsidRDefault="000F315C" w:rsidP="00D92E14">
      <w:pPr>
        <w:pStyle w:val="Odsekzoznamu"/>
        <w:numPr>
          <w:ilvl w:val="2"/>
          <w:numId w:val="3"/>
        </w:numPr>
        <w:tabs>
          <w:tab w:val="left" w:pos="1134"/>
          <w:tab w:val="left" w:pos="1701"/>
        </w:tabs>
        <w:ind w:left="1701" w:hanging="992"/>
        <w:rPr>
          <w:sz w:val="20"/>
        </w:rPr>
      </w:pPr>
      <w:r>
        <w:rPr>
          <w:b/>
          <w:sz w:val="20"/>
        </w:rPr>
        <w:t xml:space="preserve">Lehota na oznámenie vád </w:t>
      </w:r>
      <w:r w:rsidR="00BF2BD9">
        <w:rPr>
          <w:b/>
          <w:sz w:val="20"/>
        </w:rPr>
        <w:t xml:space="preserve">a na prípravu a odsúhlasenie Záverečnej správy STD </w:t>
      </w:r>
      <w:r>
        <w:rPr>
          <w:sz w:val="20"/>
        </w:rPr>
        <w:t xml:space="preserve">je </w:t>
      </w:r>
      <w:r w:rsidR="00BF2BD9">
        <w:rPr>
          <w:sz w:val="20"/>
        </w:rPr>
        <w:t>120</w:t>
      </w:r>
      <w:r>
        <w:rPr>
          <w:spacing w:val="-2"/>
          <w:sz w:val="20"/>
        </w:rPr>
        <w:t xml:space="preserve"> </w:t>
      </w:r>
      <w:r>
        <w:rPr>
          <w:sz w:val="20"/>
        </w:rPr>
        <w:t>dní</w:t>
      </w:r>
      <w:r w:rsidR="006D4545">
        <w:rPr>
          <w:sz w:val="20"/>
        </w:rPr>
        <w:t xml:space="preserve"> (</w:t>
      </w:r>
      <w:r w:rsidR="00BF2BD9">
        <w:rPr>
          <w:sz w:val="20"/>
        </w:rPr>
        <w:t>4</w:t>
      </w:r>
      <w:r w:rsidR="006D4545">
        <w:rPr>
          <w:sz w:val="20"/>
        </w:rPr>
        <w:t xml:space="preserve"> mesiac</w:t>
      </w:r>
      <w:r w:rsidR="00BF2BD9">
        <w:rPr>
          <w:sz w:val="20"/>
        </w:rPr>
        <w:t>e</w:t>
      </w:r>
      <w:r w:rsidR="006D4545">
        <w:rPr>
          <w:sz w:val="20"/>
        </w:rPr>
        <w:t>)</w:t>
      </w:r>
      <w:r w:rsidR="00BE35A9">
        <w:rPr>
          <w:sz w:val="20"/>
        </w:rPr>
        <w:t xml:space="preserve"> </w:t>
      </w:r>
      <w:r w:rsidRPr="00BE35A9">
        <w:rPr>
          <w:sz w:val="20"/>
        </w:rPr>
        <w:t xml:space="preserve">odo dňa ukončenia Lehoty </w:t>
      </w:r>
      <w:r w:rsidR="002E3EC8" w:rsidRPr="00BE35A9">
        <w:rPr>
          <w:sz w:val="20"/>
        </w:rPr>
        <w:t xml:space="preserve">výstavby </w:t>
      </w:r>
      <w:r w:rsidRPr="00BE35A9">
        <w:rPr>
          <w:sz w:val="20"/>
        </w:rPr>
        <w:t>do dňa odsúhlasenia Záverečnej správy STD Objednávateľom a splnenia si všetkých podmienok uvedených v podčlánku 4.2.3 Zmluvných podmienok</w:t>
      </w:r>
      <w:r w:rsidRPr="00BE35A9">
        <w:rPr>
          <w:spacing w:val="-4"/>
          <w:sz w:val="20"/>
        </w:rPr>
        <w:t xml:space="preserve"> </w:t>
      </w:r>
      <w:r w:rsidRPr="00BE35A9">
        <w:rPr>
          <w:sz w:val="20"/>
        </w:rPr>
        <w:t>ZMLUVY.</w:t>
      </w:r>
    </w:p>
    <w:p w14:paraId="1D5EB565" w14:textId="5561B5E3" w:rsidR="00C84BD6" w:rsidRPr="00D92E14" w:rsidRDefault="00C84BD6" w:rsidP="00D92E14">
      <w:pPr>
        <w:pStyle w:val="Zkladntext"/>
        <w:rPr>
          <w:sz w:val="22"/>
        </w:rPr>
      </w:pPr>
    </w:p>
    <w:p w14:paraId="208BA946" w14:textId="77777777" w:rsidR="00C84BD6" w:rsidRPr="00D92E14" w:rsidRDefault="00C84BD6" w:rsidP="00D92E14">
      <w:pPr>
        <w:pStyle w:val="Zkladntext"/>
        <w:rPr>
          <w:sz w:val="22"/>
        </w:rPr>
      </w:pPr>
    </w:p>
    <w:p w14:paraId="1F4D700D" w14:textId="77777777" w:rsidR="00F86836" w:rsidRPr="00D92E14" w:rsidRDefault="00F86836" w:rsidP="00D92E14">
      <w:pPr>
        <w:pStyle w:val="Zkladntext"/>
        <w:rPr>
          <w:sz w:val="22"/>
        </w:rPr>
      </w:pPr>
    </w:p>
    <w:p w14:paraId="26C3B72C" w14:textId="77777777" w:rsidR="00D92E14" w:rsidRPr="00D92E14" w:rsidRDefault="00D92E14" w:rsidP="00D92E14">
      <w:pPr>
        <w:pStyle w:val="Zkladntext"/>
        <w:rPr>
          <w:sz w:val="22"/>
        </w:rPr>
      </w:pPr>
    </w:p>
    <w:p w14:paraId="754FCC8C" w14:textId="77777777" w:rsidR="00D92E14" w:rsidRPr="00D92E14" w:rsidRDefault="00D92E14" w:rsidP="00D92E14">
      <w:pPr>
        <w:pStyle w:val="Zkladntext"/>
        <w:rPr>
          <w:sz w:val="22"/>
        </w:rPr>
      </w:pPr>
    </w:p>
    <w:p w14:paraId="0A21E8BE" w14:textId="77777777" w:rsidR="00D92E14" w:rsidRPr="00D92E14" w:rsidRDefault="00D92E14" w:rsidP="00D92E14">
      <w:pPr>
        <w:pStyle w:val="Zkladntext"/>
        <w:rPr>
          <w:sz w:val="22"/>
        </w:rPr>
      </w:pPr>
    </w:p>
    <w:p w14:paraId="7FFED5FC" w14:textId="77777777" w:rsidR="00D92E14" w:rsidRDefault="00D92E14">
      <w:pPr>
        <w:pStyle w:val="Zkladntext"/>
        <w:spacing w:before="10"/>
        <w:rPr>
          <w:sz w:val="17"/>
        </w:rPr>
      </w:pPr>
    </w:p>
    <w:p w14:paraId="1682B305" w14:textId="77777777" w:rsidR="00D92E14" w:rsidRDefault="00D92E14">
      <w:pPr>
        <w:pStyle w:val="Zkladntext"/>
        <w:spacing w:before="10"/>
        <w:rPr>
          <w:sz w:val="17"/>
        </w:rPr>
      </w:pPr>
    </w:p>
    <w:p w14:paraId="138F1EB8" w14:textId="77777777" w:rsidR="009F744C" w:rsidRDefault="000F315C">
      <w:pPr>
        <w:spacing w:line="229" w:lineRule="exact"/>
        <w:ind w:left="2405" w:right="2269"/>
        <w:jc w:val="center"/>
        <w:rPr>
          <w:b/>
          <w:sz w:val="20"/>
        </w:rPr>
      </w:pPr>
      <w:r>
        <w:rPr>
          <w:b/>
          <w:sz w:val="20"/>
        </w:rPr>
        <w:t>Článok 2</w:t>
      </w:r>
    </w:p>
    <w:p w14:paraId="749A23C6" w14:textId="77777777" w:rsidR="009F744C" w:rsidRDefault="000F315C">
      <w:pPr>
        <w:spacing w:line="252" w:lineRule="exact"/>
        <w:ind w:left="2405" w:right="2265"/>
        <w:jc w:val="center"/>
        <w:rPr>
          <w:b/>
        </w:rPr>
      </w:pPr>
      <w:r>
        <w:rPr>
          <w:b/>
        </w:rPr>
        <w:t>Etapy poskytovania služieb STD</w:t>
      </w:r>
    </w:p>
    <w:p w14:paraId="585B6634" w14:textId="77777777" w:rsidR="009F744C" w:rsidRDefault="009F744C">
      <w:pPr>
        <w:pStyle w:val="Zkladntext"/>
        <w:rPr>
          <w:b/>
        </w:rPr>
      </w:pPr>
    </w:p>
    <w:p w14:paraId="456CBBB9" w14:textId="5C3916CB" w:rsidR="009F744C" w:rsidRDefault="000F315C">
      <w:pPr>
        <w:ind w:left="683" w:right="118"/>
        <w:jc w:val="both"/>
        <w:rPr>
          <w:b/>
          <w:sz w:val="20"/>
        </w:rPr>
      </w:pPr>
      <w:r>
        <w:rPr>
          <w:b/>
        </w:rPr>
        <w:t>Služby výkonu činnosti Stavebnotechnického dozoru budú poskytované v nasledovných</w:t>
      </w:r>
      <w:r>
        <w:rPr>
          <w:b/>
          <w:spacing w:val="-3"/>
        </w:rPr>
        <w:t xml:space="preserve"> </w:t>
      </w:r>
      <w:r>
        <w:rPr>
          <w:b/>
        </w:rPr>
        <w:t>etapách</w:t>
      </w:r>
      <w:r>
        <w:rPr>
          <w:b/>
          <w:sz w:val="20"/>
        </w:rPr>
        <w:t>:</w:t>
      </w:r>
    </w:p>
    <w:p w14:paraId="4A8E86CA" w14:textId="71051AAF" w:rsidR="009F744C" w:rsidRDefault="000F315C" w:rsidP="00F86836">
      <w:pPr>
        <w:pStyle w:val="Odsekzoznamu"/>
        <w:numPr>
          <w:ilvl w:val="0"/>
          <w:numId w:val="1"/>
        </w:numPr>
        <w:tabs>
          <w:tab w:val="left" w:pos="684"/>
        </w:tabs>
        <w:spacing w:before="135"/>
        <w:ind w:right="113"/>
        <w:rPr>
          <w:sz w:val="20"/>
        </w:rPr>
      </w:pPr>
      <w:r>
        <w:rPr>
          <w:b/>
          <w:sz w:val="20"/>
        </w:rPr>
        <w:t xml:space="preserve">Etapa </w:t>
      </w:r>
      <w:r w:rsidR="00F86836">
        <w:rPr>
          <w:b/>
          <w:sz w:val="20"/>
        </w:rPr>
        <w:t>1</w:t>
      </w:r>
      <w:r>
        <w:rPr>
          <w:b/>
          <w:sz w:val="20"/>
        </w:rPr>
        <w:t xml:space="preserve"> </w:t>
      </w:r>
      <w:r>
        <w:rPr>
          <w:sz w:val="20"/>
        </w:rPr>
        <w:t xml:space="preserve">(Fakturačná etapa </w:t>
      </w:r>
      <w:r w:rsidR="00F86836">
        <w:rPr>
          <w:sz w:val="20"/>
        </w:rPr>
        <w:t>1</w:t>
      </w:r>
      <w:r>
        <w:rPr>
          <w:sz w:val="20"/>
        </w:rPr>
        <w:t xml:space="preserve">): </w:t>
      </w:r>
      <w:r>
        <w:rPr>
          <w:b/>
          <w:sz w:val="20"/>
        </w:rPr>
        <w:t xml:space="preserve">Služby poskytované počas realizácie Diela </w:t>
      </w:r>
      <w:r>
        <w:rPr>
          <w:sz w:val="20"/>
        </w:rPr>
        <w:t>t.j.</w:t>
      </w:r>
      <w:r>
        <w:rPr>
          <w:spacing w:val="8"/>
          <w:sz w:val="20"/>
        </w:rPr>
        <w:t xml:space="preserve"> </w:t>
      </w:r>
      <w:r>
        <w:rPr>
          <w:sz w:val="20"/>
        </w:rPr>
        <w:t>od</w:t>
      </w:r>
      <w:r>
        <w:rPr>
          <w:spacing w:val="9"/>
          <w:sz w:val="20"/>
        </w:rPr>
        <w:t xml:space="preserve"> </w:t>
      </w:r>
      <w:r>
        <w:rPr>
          <w:sz w:val="20"/>
        </w:rPr>
        <w:t>Dátumu</w:t>
      </w:r>
      <w:r w:rsidR="0036266F">
        <w:rPr>
          <w:sz w:val="20"/>
        </w:rPr>
        <w:t xml:space="preserve"> </w:t>
      </w:r>
      <w:r w:rsidR="0036266F">
        <w:rPr>
          <w:sz w:val="20"/>
          <w:szCs w:val="20"/>
        </w:rPr>
        <w:t>uvedeného v písomnej výzve Objednávateľa v súlade</w:t>
      </w:r>
      <w:r>
        <w:rPr>
          <w:spacing w:val="10"/>
          <w:sz w:val="20"/>
        </w:rPr>
        <w:t xml:space="preserve"> </w:t>
      </w:r>
      <w:r w:rsidR="0036266F">
        <w:rPr>
          <w:spacing w:val="10"/>
          <w:sz w:val="20"/>
        </w:rPr>
        <w:t xml:space="preserve">s </w:t>
      </w:r>
      <w:r>
        <w:rPr>
          <w:sz w:val="20"/>
        </w:rPr>
        <w:t>podčl.</w:t>
      </w:r>
      <w:r w:rsidR="00F86836">
        <w:rPr>
          <w:sz w:val="20"/>
        </w:rPr>
        <w:t xml:space="preserve"> </w:t>
      </w:r>
      <w:r w:rsidRPr="00C84BD6">
        <w:rPr>
          <w:sz w:val="20"/>
        </w:rPr>
        <w:t>4.2.</w:t>
      </w:r>
      <w:r w:rsidR="0036266F">
        <w:rPr>
          <w:sz w:val="20"/>
        </w:rPr>
        <w:t>1</w:t>
      </w:r>
      <w:r w:rsidRPr="00C84BD6">
        <w:rPr>
          <w:sz w:val="20"/>
        </w:rPr>
        <w:t xml:space="preserve"> Zmluvných podmienok ZMLUVY </w:t>
      </w:r>
      <w:r w:rsidR="0036266F">
        <w:rPr>
          <w:sz w:val="20"/>
        </w:rPr>
        <w:t xml:space="preserve">na začatie plnenia ZMLUVY do dátumu </w:t>
      </w:r>
      <w:r w:rsidRPr="00C84BD6">
        <w:rPr>
          <w:sz w:val="20"/>
        </w:rPr>
        <w:t>vydania Preberacieho protokolu Vedúcim tímu STD na Dielo v zmysle podčl.10.1 (Preberanie Diela a Sekcii) FIDIC - Žltá kniha;</w:t>
      </w:r>
      <w:r w:rsidR="0036266F">
        <w:rPr>
          <w:sz w:val="20"/>
        </w:rPr>
        <w:t xml:space="preserve"> </w:t>
      </w:r>
    </w:p>
    <w:p w14:paraId="409A0926" w14:textId="77777777" w:rsidR="002E3EC8" w:rsidRDefault="002E3EC8" w:rsidP="00BE35A9">
      <w:pPr>
        <w:pStyle w:val="Odsekzoznamu"/>
        <w:tabs>
          <w:tab w:val="left" w:pos="684"/>
        </w:tabs>
        <w:spacing w:before="135"/>
        <w:ind w:right="113" w:firstLine="0"/>
        <w:rPr>
          <w:sz w:val="20"/>
        </w:rPr>
      </w:pPr>
    </w:p>
    <w:p w14:paraId="5FD5B7BF" w14:textId="5501231F" w:rsidR="002E3EC8" w:rsidRPr="00BE35A9" w:rsidRDefault="002E3EC8" w:rsidP="00BE35A9">
      <w:pPr>
        <w:pStyle w:val="Odsekzoznamu"/>
        <w:numPr>
          <w:ilvl w:val="0"/>
          <w:numId w:val="1"/>
        </w:numPr>
        <w:spacing w:after="120" w:line="276" w:lineRule="auto"/>
        <w:ind w:right="3"/>
        <w:rPr>
          <w:rFonts w:asciiTheme="minorBidi" w:hAnsiTheme="minorBidi" w:cstheme="minorBidi"/>
          <w:sz w:val="20"/>
        </w:rPr>
      </w:pPr>
      <w:r w:rsidRPr="00471741">
        <w:rPr>
          <w:rFonts w:asciiTheme="minorBidi" w:hAnsiTheme="minorBidi" w:cstheme="minorBidi"/>
          <w:b/>
          <w:sz w:val="20"/>
        </w:rPr>
        <w:t xml:space="preserve">Etapa </w:t>
      </w:r>
      <w:r>
        <w:rPr>
          <w:rFonts w:asciiTheme="minorBidi" w:hAnsiTheme="minorBidi" w:cstheme="minorBidi"/>
          <w:b/>
          <w:sz w:val="20"/>
        </w:rPr>
        <w:t>2</w:t>
      </w:r>
      <w:r w:rsidRPr="00471741">
        <w:rPr>
          <w:rFonts w:asciiTheme="minorBidi" w:hAnsiTheme="minorBidi" w:cstheme="minorBidi"/>
          <w:b/>
          <w:sz w:val="20"/>
        </w:rPr>
        <w:t xml:space="preserve"> (Fakturačná etapa </w:t>
      </w:r>
      <w:r>
        <w:rPr>
          <w:rFonts w:asciiTheme="minorBidi" w:hAnsiTheme="minorBidi" w:cstheme="minorBidi"/>
          <w:b/>
          <w:sz w:val="20"/>
        </w:rPr>
        <w:t>2</w:t>
      </w:r>
      <w:r w:rsidRPr="00471741">
        <w:rPr>
          <w:rFonts w:asciiTheme="minorBidi" w:hAnsiTheme="minorBidi" w:cstheme="minorBidi"/>
          <w:b/>
          <w:sz w:val="20"/>
        </w:rPr>
        <w:t>): Služby poskytované po ukončení realizácie Diela</w:t>
      </w:r>
      <w:r>
        <w:rPr>
          <w:rFonts w:asciiTheme="minorBidi" w:hAnsiTheme="minorBidi" w:cstheme="minorBidi"/>
          <w:b/>
          <w:sz w:val="20"/>
        </w:rPr>
        <w:t xml:space="preserve"> a počas prípravy Záverečnej správy STD</w:t>
      </w:r>
      <w:r w:rsidRPr="00471741">
        <w:rPr>
          <w:rFonts w:asciiTheme="minorBidi" w:hAnsiTheme="minorBidi" w:cstheme="minorBidi"/>
          <w:sz w:val="20"/>
        </w:rPr>
        <w:t xml:space="preserve">, t.j. od Dátumu </w:t>
      </w:r>
      <w:r>
        <w:rPr>
          <w:rFonts w:asciiTheme="minorBidi" w:hAnsiTheme="minorBidi" w:cstheme="minorBidi"/>
          <w:sz w:val="20"/>
        </w:rPr>
        <w:t xml:space="preserve">ukončenia Lehoty výstavby </w:t>
      </w:r>
      <w:r w:rsidRPr="00471741">
        <w:rPr>
          <w:rFonts w:asciiTheme="minorBidi" w:hAnsiTheme="minorBidi" w:cstheme="minorBidi"/>
          <w:sz w:val="20"/>
        </w:rPr>
        <w:t>po Dátum vydania Protokolu o vyhotovení Diela</w:t>
      </w:r>
      <w:r>
        <w:rPr>
          <w:rFonts w:asciiTheme="minorBidi" w:hAnsiTheme="minorBidi" w:cstheme="minorBidi"/>
          <w:sz w:val="20"/>
        </w:rPr>
        <w:t xml:space="preserve"> Projektovým manažérom</w:t>
      </w:r>
      <w:r w:rsidRPr="00471741">
        <w:rPr>
          <w:rFonts w:asciiTheme="minorBidi" w:hAnsiTheme="minorBidi" w:cstheme="minorBidi"/>
          <w:sz w:val="20"/>
        </w:rPr>
        <w:t xml:space="preserve"> STD v zmysle podčl. 11.9 (Protokol o vyhotovení Diela) FIDIC Žltá</w:t>
      </w:r>
      <w:r w:rsidRPr="00471741">
        <w:rPr>
          <w:rFonts w:asciiTheme="minorBidi" w:hAnsiTheme="minorBidi" w:cstheme="minorBidi"/>
          <w:spacing w:val="-7"/>
          <w:sz w:val="20"/>
        </w:rPr>
        <w:t xml:space="preserve"> </w:t>
      </w:r>
      <w:r w:rsidRPr="00471741">
        <w:rPr>
          <w:rFonts w:asciiTheme="minorBidi" w:hAnsiTheme="minorBidi" w:cstheme="minorBidi"/>
          <w:sz w:val="20"/>
        </w:rPr>
        <w:t>kniha;</w:t>
      </w:r>
      <w:r>
        <w:rPr>
          <w:rFonts w:asciiTheme="minorBidi" w:hAnsiTheme="minorBidi" w:cstheme="minorBidi"/>
          <w:sz w:val="20"/>
        </w:rPr>
        <w:t xml:space="preserve"> a </w:t>
      </w:r>
      <w:r w:rsidRPr="00471741">
        <w:rPr>
          <w:rFonts w:asciiTheme="minorBidi" w:hAnsiTheme="minorBidi" w:cstheme="minorBidi"/>
          <w:sz w:val="20"/>
        </w:rPr>
        <w:t>po dátum odsúhlasenia Záverečnej  správy  STD  Objednávateľom  a  splnenia  si  všetkých  podmienok  uvedených  v podčlánku 4.2.3 Zmluvných podmienok</w:t>
      </w:r>
      <w:r w:rsidRPr="00471741">
        <w:rPr>
          <w:rFonts w:asciiTheme="minorBidi" w:hAnsiTheme="minorBidi" w:cstheme="minorBidi"/>
          <w:spacing w:val="-5"/>
          <w:sz w:val="20"/>
        </w:rPr>
        <w:t xml:space="preserve"> </w:t>
      </w:r>
      <w:r w:rsidRPr="00471741">
        <w:rPr>
          <w:rFonts w:asciiTheme="minorBidi" w:hAnsiTheme="minorBidi" w:cstheme="minorBidi"/>
          <w:sz w:val="20"/>
        </w:rPr>
        <w:t>ZMLUVY“</w:t>
      </w:r>
      <w:r>
        <w:rPr>
          <w:rFonts w:asciiTheme="minorBidi" w:hAnsiTheme="minorBidi" w:cstheme="minorBidi"/>
          <w:sz w:val="20"/>
        </w:rPr>
        <w:t>.</w:t>
      </w:r>
    </w:p>
    <w:p w14:paraId="58D5CF3E" w14:textId="77777777" w:rsidR="009F744C" w:rsidRDefault="009F744C">
      <w:pPr>
        <w:pStyle w:val="Zkladntext"/>
        <w:spacing w:before="8"/>
        <w:rPr>
          <w:sz w:val="19"/>
        </w:rPr>
      </w:pPr>
    </w:p>
    <w:p w14:paraId="3687DD40" w14:textId="77777777" w:rsidR="009F744C" w:rsidRDefault="009F744C">
      <w:pPr>
        <w:pStyle w:val="Zkladntext"/>
        <w:spacing w:before="7"/>
      </w:pPr>
    </w:p>
    <w:p w14:paraId="153FA70F" w14:textId="77777777" w:rsidR="009F744C" w:rsidRDefault="000F315C">
      <w:pPr>
        <w:pStyle w:val="Nadpis1"/>
        <w:spacing w:before="1"/>
        <w:ind w:right="109"/>
      </w:pPr>
      <w:r>
        <w:t>Podrobný opis a rozsah Služieb STD, jeho Všeobecné povinnosti a Špecifické činnosti pri výkone činnosti STD v jednotlivých Etapách uvedených v tomto článku sú uvedené v článku 4 Rozsah Služieb Prílohy č. 1 Zmluvných podmienok ZMLUVY: Rozsah</w:t>
      </w:r>
      <w:r>
        <w:rPr>
          <w:spacing w:val="40"/>
        </w:rPr>
        <w:t xml:space="preserve"> </w:t>
      </w:r>
      <w:r>
        <w:t>Služieb</w:t>
      </w:r>
    </w:p>
    <w:p w14:paraId="45F8B6E0" w14:textId="77777777" w:rsidR="009F744C" w:rsidRDefault="000F315C">
      <w:pPr>
        <w:spacing w:line="252" w:lineRule="exact"/>
        <w:ind w:left="114"/>
        <w:jc w:val="both"/>
        <w:rPr>
          <w:b/>
        </w:rPr>
      </w:pPr>
      <w:r>
        <w:rPr>
          <w:b/>
        </w:rPr>
        <w:t>– Opis predmetu zákazky a v ostatných s nimi súvisiacich ustanoveniach tejto</w:t>
      </w:r>
      <w:r>
        <w:rPr>
          <w:b/>
          <w:spacing w:val="-36"/>
        </w:rPr>
        <w:t xml:space="preserve"> </w:t>
      </w:r>
      <w:r>
        <w:rPr>
          <w:b/>
        </w:rPr>
        <w:t>ZMLUVY.</w:t>
      </w:r>
    </w:p>
    <w:sectPr w:rsidR="009F744C">
      <w:headerReference w:type="default" r:id="rId7"/>
      <w:footerReference w:type="default" r:id="rId8"/>
      <w:pgSz w:w="11910" w:h="16840"/>
      <w:pgMar w:top="1660" w:right="1300" w:bottom="900" w:left="1160" w:header="987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F2F6D" w14:textId="77777777" w:rsidR="0016261F" w:rsidRDefault="0016261F">
      <w:r>
        <w:separator/>
      </w:r>
    </w:p>
  </w:endnote>
  <w:endnote w:type="continuationSeparator" w:id="0">
    <w:p w14:paraId="56FB44C5" w14:textId="77777777" w:rsidR="0016261F" w:rsidRDefault="0016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0396" w14:textId="0833449B" w:rsidR="009F744C" w:rsidRDefault="00E845FA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528192" behindDoc="1" locked="0" layoutInCell="1" allowOverlap="1" wp14:anchorId="5099A3CD" wp14:editId="33EC3829">
              <wp:simplePos x="0" y="0"/>
              <wp:positionH relativeFrom="page">
                <wp:posOffset>6559550</wp:posOffset>
              </wp:positionH>
              <wp:positionV relativeFrom="page">
                <wp:posOffset>10103485</wp:posOffset>
              </wp:positionV>
              <wp:extent cx="140335" cy="153670"/>
              <wp:effectExtent l="0" t="0" r="0" b="0"/>
              <wp:wrapNone/>
              <wp:docPr id="16166619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B2BCF" w14:textId="77777777" w:rsidR="009F744C" w:rsidRDefault="000F315C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99A3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6.5pt;margin-top:795.55pt;width:11.05pt;height:12.1pt;z-index:-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" filled="f" stroked="f">
              <v:textbox inset="0,0,0,0">
                <w:txbxContent>
                  <w:p w14:paraId="2AAB2BCF" w14:textId="77777777" w:rsidR="009F744C" w:rsidRDefault="000F315C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0C77" w14:textId="77777777" w:rsidR="0016261F" w:rsidRDefault="0016261F">
      <w:r>
        <w:separator/>
      </w:r>
    </w:p>
  </w:footnote>
  <w:footnote w:type="continuationSeparator" w:id="0">
    <w:p w14:paraId="24124E47" w14:textId="77777777" w:rsidR="0016261F" w:rsidRDefault="00162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9AE1" w14:textId="4A1C2E76" w:rsidR="00E845FA" w:rsidRDefault="00E845FA" w:rsidP="00E845FA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4888FAB" wp14:editId="67FC036C">
              <wp:simplePos x="0" y="0"/>
              <wp:positionH relativeFrom="page">
                <wp:posOffset>886460</wp:posOffset>
              </wp:positionH>
              <wp:positionV relativeFrom="page">
                <wp:posOffset>314960</wp:posOffset>
              </wp:positionV>
              <wp:extent cx="2700020" cy="614045"/>
              <wp:effectExtent l="0" t="0" r="0" b="0"/>
              <wp:wrapNone/>
              <wp:docPr id="297218199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0020" cy="614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A449E7" w14:textId="77777777" w:rsidR="00E845FA" w:rsidRDefault="00E845FA" w:rsidP="00E845FA">
                          <w:pPr>
                            <w:spacing w:before="15"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Súťažné podklady:</w:t>
                          </w:r>
                        </w:p>
                        <w:p w14:paraId="31B4048D" w14:textId="77777777" w:rsidR="00E845FA" w:rsidRDefault="00E845FA" w:rsidP="00E845FA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Činnosť Stavebnotechnického dozoru pre Projekt</w:t>
                          </w:r>
                        </w:p>
                        <w:p w14:paraId="621F62B2" w14:textId="77777777" w:rsidR="00E845FA" w:rsidRDefault="00E845FA" w:rsidP="00E845FA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„</w:t>
                          </w:r>
                          <w:r w:rsidRPr="009C69D0">
                            <w:rPr>
                              <w:sz w:val="16"/>
                            </w:rPr>
                            <w:t>Rekonštrukcia a dostavba areálu Fakultnej nemocnice s poliklinikou F. D. Roosevelta Banská Bystrica</w:t>
                          </w:r>
                          <w:r>
                            <w:rPr>
                              <w:sz w:val="16"/>
                            </w:rPr>
                            <w:t>“</w:t>
                          </w:r>
                        </w:p>
                        <w:p w14:paraId="691A3FD2" w14:textId="3F58FF02" w:rsidR="00E845FA" w:rsidRDefault="00E845FA" w:rsidP="00E845FA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Verejná reverzná súťaž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88FA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69.8pt;margin-top:24.8pt;width:212.6pt;height:48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" filled="f" stroked="f">
              <v:textbox inset="0,0,0,0">
                <w:txbxContent>
                  <w:p w14:paraId="58A449E7" w14:textId="77777777" w:rsidR="00E845FA" w:rsidRDefault="00E845FA" w:rsidP="00E845FA">
                    <w:pPr>
                      <w:spacing w:before="15"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Súťažné podklady:</w:t>
                    </w:r>
                  </w:p>
                  <w:p w14:paraId="31B4048D" w14:textId="77777777" w:rsidR="00E845FA" w:rsidRDefault="00E845FA" w:rsidP="00E845FA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Činnosť Stavebnotechnického dozoru pre Projekt</w:t>
                    </w:r>
                  </w:p>
                  <w:p w14:paraId="621F62B2" w14:textId="77777777" w:rsidR="00E845FA" w:rsidRDefault="00E845FA" w:rsidP="00E845FA">
                    <w:pPr>
                      <w:spacing w:before="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„</w:t>
                    </w:r>
                    <w:r w:rsidRPr="009C69D0">
                      <w:rPr>
                        <w:sz w:val="16"/>
                      </w:rPr>
                      <w:t>Rekonštrukcia a dostavba areálu Fakultnej nemocnice s poliklinikou F. D. Roosevelta Banská Bystrica</w:t>
                    </w:r>
                    <w:r>
                      <w:rPr>
                        <w:sz w:val="16"/>
                      </w:rPr>
                      <w:t>“</w:t>
                    </w:r>
                  </w:p>
                  <w:p w14:paraId="691A3FD2" w14:textId="3F58FF02" w:rsidR="00E845FA" w:rsidRDefault="00E845FA" w:rsidP="00E845FA">
                    <w:pPr>
                      <w:spacing w:before="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Verejná reverzná súťaž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B79A6F4" wp14:editId="0B982AE4">
              <wp:simplePos x="0" y="0"/>
              <wp:positionH relativeFrom="page">
                <wp:posOffset>4130040</wp:posOffset>
              </wp:positionH>
              <wp:positionV relativeFrom="page">
                <wp:posOffset>554990</wp:posOffset>
              </wp:positionV>
              <wp:extent cx="3184525" cy="257175"/>
              <wp:effectExtent l="0" t="0" r="0" b="0"/>
              <wp:wrapNone/>
              <wp:docPr id="891989148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452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0F507A" w14:textId="77777777" w:rsidR="00E845FA" w:rsidRDefault="00E845FA" w:rsidP="00E845FA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 w:rsidRPr="009C69D0">
                            <w:rPr>
                              <w:sz w:val="16"/>
                            </w:rPr>
                            <w:t>Fakultná nemocnica s poliklinikou F. D. Roosevelta Banská Bystrica</w:t>
                          </w:r>
                        </w:p>
                        <w:p w14:paraId="798F3574" w14:textId="77777777" w:rsidR="00E845FA" w:rsidRDefault="00E845FA" w:rsidP="00E845FA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 w:rsidRPr="009C69D0">
                            <w:rPr>
                              <w:sz w:val="16"/>
                            </w:rPr>
                            <w:t>Nám. L. Svobodu 1, Banská Bystrica 975 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9A6F4" id="Textové pole 1" o:spid="_x0000_s1027" type="#_x0000_t202" style="position:absolute;margin-left:325.2pt;margin-top:43.7pt;width:250.75pt;height:20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" filled="f" stroked="f">
              <v:textbox inset="0,0,0,0">
                <w:txbxContent>
                  <w:p w14:paraId="2F0F507A" w14:textId="77777777" w:rsidR="00E845FA" w:rsidRDefault="00E845FA" w:rsidP="00E845FA">
                    <w:pPr>
                      <w:spacing w:before="1"/>
                      <w:ind w:left="20"/>
                      <w:rPr>
                        <w:sz w:val="16"/>
                      </w:rPr>
                    </w:pPr>
                    <w:r w:rsidRPr="009C69D0">
                      <w:rPr>
                        <w:sz w:val="16"/>
                      </w:rPr>
                      <w:t>Fakultná nemocnica s poliklinikou F. D. Roosevelta Banská Bystrica</w:t>
                    </w:r>
                  </w:p>
                  <w:p w14:paraId="798F3574" w14:textId="77777777" w:rsidR="00E845FA" w:rsidRDefault="00E845FA" w:rsidP="00E845FA">
                    <w:pPr>
                      <w:spacing w:before="1"/>
                      <w:ind w:left="20"/>
                      <w:rPr>
                        <w:sz w:val="16"/>
                      </w:rPr>
                    </w:pPr>
                    <w:r w:rsidRPr="009C69D0">
                      <w:rPr>
                        <w:sz w:val="16"/>
                      </w:rPr>
                      <w:t>Nám. L. Svobodu 1, Banská Bystrica 975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36F999A" w14:textId="7A779537" w:rsidR="009F744C" w:rsidRPr="00E845FA" w:rsidRDefault="009F744C" w:rsidP="00E845F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523D"/>
    <w:multiLevelType w:val="hybridMultilevel"/>
    <w:tmpl w:val="49CEED8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03308"/>
    <w:multiLevelType w:val="hybridMultilevel"/>
    <w:tmpl w:val="0B946CD8"/>
    <w:lvl w:ilvl="0" w:tplc="37D2F1D0">
      <w:numFmt w:val="bullet"/>
      <w:lvlText w:val=""/>
      <w:lvlJc w:val="left"/>
      <w:pPr>
        <w:ind w:left="969" w:hanging="351"/>
      </w:pPr>
      <w:rPr>
        <w:rFonts w:ascii="Symbol" w:eastAsia="Symbol" w:hAnsi="Symbol" w:cs="Symbol" w:hint="default"/>
        <w:w w:val="99"/>
        <w:sz w:val="20"/>
        <w:szCs w:val="20"/>
        <w:lang w:val="sk-SK" w:eastAsia="sk-SK" w:bidi="sk-SK"/>
      </w:rPr>
    </w:lvl>
    <w:lvl w:ilvl="1" w:tplc="69C089BE">
      <w:numFmt w:val="bullet"/>
      <w:lvlText w:val="•"/>
      <w:lvlJc w:val="left"/>
      <w:pPr>
        <w:ind w:left="1848" w:hanging="351"/>
      </w:pPr>
      <w:rPr>
        <w:rFonts w:hint="default"/>
        <w:lang w:val="sk-SK" w:eastAsia="sk-SK" w:bidi="sk-SK"/>
      </w:rPr>
    </w:lvl>
    <w:lvl w:ilvl="2" w:tplc="D996DB4C">
      <w:numFmt w:val="bullet"/>
      <w:lvlText w:val="•"/>
      <w:lvlJc w:val="left"/>
      <w:pPr>
        <w:ind w:left="2737" w:hanging="351"/>
      </w:pPr>
      <w:rPr>
        <w:rFonts w:hint="default"/>
        <w:lang w:val="sk-SK" w:eastAsia="sk-SK" w:bidi="sk-SK"/>
      </w:rPr>
    </w:lvl>
    <w:lvl w:ilvl="3" w:tplc="B3763E4E">
      <w:numFmt w:val="bullet"/>
      <w:lvlText w:val="•"/>
      <w:lvlJc w:val="left"/>
      <w:pPr>
        <w:ind w:left="3625" w:hanging="351"/>
      </w:pPr>
      <w:rPr>
        <w:rFonts w:hint="default"/>
        <w:lang w:val="sk-SK" w:eastAsia="sk-SK" w:bidi="sk-SK"/>
      </w:rPr>
    </w:lvl>
    <w:lvl w:ilvl="4" w:tplc="8610BEA6">
      <w:numFmt w:val="bullet"/>
      <w:lvlText w:val="•"/>
      <w:lvlJc w:val="left"/>
      <w:pPr>
        <w:ind w:left="4514" w:hanging="351"/>
      </w:pPr>
      <w:rPr>
        <w:rFonts w:hint="default"/>
        <w:lang w:val="sk-SK" w:eastAsia="sk-SK" w:bidi="sk-SK"/>
      </w:rPr>
    </w:lvl>
    <w:lvl w:ilvl="5" w:tplc="70923258">
      <w:numFmt w:val="bullet"/>
      <w:lvlText w:val="•"/>
      <w:lvlJc w:val="left"/>
      <w:pPr>
        <w:ind w:left="5403" w:hanging="351"/>
      </w:pPr>
      <w:rPr>
        <w:rFonts w:hint="default"/>
        <w:lang w:val="sk-SK" w:eastAsia="sk-SK" w:bidi="sk-SK"/>
      </w:rPr>
    </w:lvl>
    <w:lvl w:ilvl="6" w:tplc="EA7C5130">
      <w:numFmt w:val="bullet"/>
      <w:lvlText w:val="•"/>
      <w:lvlJc w:val="left"/>
      <w:pPr>
        <w:ind w:left="6291" w:hanging="351"/>
      </w:pPr>
      <w:rPr>
        <w:rFonts w:hint="default"/>
        <w:lang w:val="sk-SK" w:eastAsia="sk-SK" w:bidi="sk-SK"/>
      </w:rPr>
    </w:lvl>
    <w:lvl w:ilvl="7" w:tplc="008EA9E2">
      <w:numFmt w:val="bullet"/>
      <w:lvlText w:val="•"/>
      <w:lvlJc w:val="left"/>
      <w:pPr>
        <w:ind w:left="7180" w:hanging="351"/>
      </w:pPr>
      <w:rPr>
        <w:rFonts w:hint="default"/>
        <w:lang w:val="sk-SK" w:eastAsia="sk-SK" w:bidi="sk-SK"/>
      </w:rPr>
    </w:lvl>
    <w:lvl w:ilvl="8" w:tplc="BB401FD0">
      <w:numFmt w:val="bullet"/>
      <w:lvlText w:val="•"/>
      <w:lvlJc w:val="left"/>
      <w:pPr>
        <w:ind w:left="8069" w:hanging="351"/>
      </w:pPr>
      <w:rPr>
        <w:rFonts w:hint="default"/>
        <w:lang w:val="sk-SK" w:eastAsia="sk-SK" w:bidi="sk-SK"/>
      </w:rPr>
    </w:lvl>
  </w:abstractNum>
  <w:abstractNum w:abstractNumId="2" w15:restartNumberingAfterBreak="0">
    <w:nsid w:val="32C163E5"/>
    <w:multiLevelType w:val="multilevel"/>
    <w:tmpl w:val="2FC85DFC"/>
    <w:lvl w:ilvl="0">
      <w:start w:val="1"/>
      <w:numFmt w:val="decimal"/>
      <w:lvlText w:val="%1"/>
      <w:lvlJc w:val="left"/>
      <w:pPr>
        <w:ind w:left="683" w:hanging="428"/>
      </w:pPr>
      <w:rPr>
        <w:rFonts w:hint="default"/>
        <w:lang w:val="sk-SK" w:eastAsia="sk-SK" w:bidi="sk-SK"/>
      </w:rPr>
    </w:lvl>
    <w:lvl w:ilvl="1">
      <w:start w:val="1"/>
      <w:numFmt w:val="decimal"/>
      <w:lvlText w:val="%1.%2"/>
      <w:lvlJc w:val="left"/>
      <w:pPr>
        <w:ind w:left="68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sk-SK" w:eastAsia="sk-SK" w:bidi="sk-SK"/>
      </w:rPr>
    </w:lvl>
    <w:lvl w:ilvl="2">
      <w:start w:val="1"/>
      <w:numFmt w:val="lowerLetter"/>
      <w:lvlText w:val="%3)"/>
      <w:lvlJc w:val="left"/>
      <w:pPr>
        <w:ind w:left="964" w:hanging="281"/>
      </w:pPr>
      <w:rPr>
        <w:rFonts w:ascii="Arial" w:eastAsia="Arial" w:hAnsi="Arial" w:cs="Arial" w:hint="default"/>
        <w:spacing w:val="-1"/>
        <w:w w:val="99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2845" w:hanging="281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3788" w:hanging="281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4731" w:hanging="281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674" w:hanging="281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617" w:hanging="281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560" w:hanging="281"/>
      </w:pPr>
      <w:rPr>
        <w:rFonts w:hint="default"/>
        <w:lang w:val="sk-SK" w:eastAsia="sk-SK" w:bidi="sk-SK"/>
      </w:rPr>
    </w:lvl>
  </w:abstractNum>
  <w:abstractNum w:abstractNumId="3" w15:restartNumberingAfterBreak="0">
    <w:nsid w:val="3E4A62EA"/>
    <w:multiLevelType w:val="hybridMultilevel"/>
    <w:tmpl w:val="F1305192"/>
    <w:lvl w:ilvl="0" w:tplc="CC86E02E">
      <w:start w:val="3"/>
      <w:numFmt w:val="lowerLetter"/>
      <w:lvlText w:val="%1)"/>
      <w:lvlJc w:val="left"/>
      <w:pPr>
        <w:ind w:left="964" w:hanging="281"/>
      </w:pPr>
      <w:rPr>
        <w:rFonts w:ascii="Arial" w:eastAsia="Arial" w:hAnsi="Arial" w:cs="Arial" w:hint="default"/>
        <w:spacing w:val="0"/>
        <w:w w:val="99"/>
        <w:sz w:val="20"/>
        <w:szCs w:val="20"/>
        <w:lang w:val="sk-SK" w:eastAsia="sk-SK" w:bidi="sk-SK"/>
      </w:rPr>
    </w:lvl>
    <w:lvl w:ilvl="1" w:tplc="03C605BC">
      <w:numFmt w:val="bullet"/>
      <w:lvlText w:val="•"/>
      <w:lvlJc w:val="left"/>
      <w:pPr>
        <w:ind w:left="1808" w:hanging="281"/>
      </w:pPr>
      <w:rPr>
        <w:rFonts w:hint="default"/>
        <w:lang w:val="sk-SK" w:eastAsia="sk-SK" w:bidi="sk-SK"/>
      </w:rPr>
    </w:lvl>
    <w:lvl w:ilvl="2" w:tplc="78B41AC2">
      <w:numFmt w:val="bullet"/>
      <w:lvlText w:val="•"/>
      <w:lvlJc w:val="left"/>
      <w:pPr>
        <w:ind w:left="2657" w:hanging="281"/>
      </w:pPr>
      <w:rPr>
        <w:rFonts w:hint="default"/>
        <w:lang w:val="sk-SK" w:eastAsia="sk-SK" w:bidi="sk-SK"/>
      </w:rPr>
    </w:lvl>
    <w:lvl w:ilvl="3" w:tplc="EC727CC0">
      <w:numFmt w:val="bullet"/>
      <w:lvlText w:val="•"/>
      <w:lvlJc w:val="left"/>
      <w:pPr>
        <w:ind w:left="3505" w:hanging="281"/>
      </w:pPr>
      <w:rPr>
        <w:rFonts w:hint="default"/>
        <w:lang w:val="sk-SK" w:eastAsia="sk-SK" w:bidi="sk-SK"/>
      </w:rPr>
    </w:lvl>
    <w:lvl w:ilvl="4" w:tplc="3D5C4EC2">
      <w:numFmt w:val="bullet"/>
      <w:lvlText w:val="•"/>
      <w:lvlJc w:val="left"/>
      <w:pPr>
        <w:ind w:left="4354" w:hanging="281"/>
      </w:pPr>
      <w:rPr>
        <w:rFonts w:hint="default"/>
        <w:lang w:val="sk-SK" w:eastAsia="sk-SK" w:bidi="sk-SK"/>
      </w:rPr>
    </w:lvl>
    <w:lvl w:ilvl="5" w:tplc="E472775A">
      <w:numFmt w:val="bullet"/>
      <w:lvlText w:val="•"/>
      <w:lvlJc w:val="left"/>
      <w:pPr>
        <w:ind w:left="5203" w:hanging="281"/>
      </w:pPr>
      <w:rPr>
        <w:rFonts w:hint="default"/>
        <w:lang w:val="sk-SK" w:eastAsia="sk-SK" w:bidi="sk-SK"/>
      </w:rPr>
    </w:lvl>
    <w:lvl w:ilvl="6" w:tplc="525ABECE">
      <w:numFmt w:val="bullet"/>
      <w:lvlText w:val="•"/>
      <w:lvlJc w:val="left"/>
      <w:pPr>
        <w:ind w:left="6051" w:hanging="281"/>
      </w:pPr>
      <w:rPr>
        <w:rFonts w:hint="default"/>
        <w:lang w:val="sk-SK" w:eastAsia="sk-SK" w:bidi="sk-SK"/>
      </w:rPr>
    </w:lvl>
    <w:lvl w:ilvl="7" w:tplc="5B8C812A">
      <w:numFmt w:val="bullet"/>
      <w:lvlText w:val="•"/>
      <w:lvlJc w:val="left"/>
      <w:pPr>
        <w:ind w:left="6900" w:hanging="281"/>
      </w:pPr>
      <w:rPr>
        <w:rFonts w:hint="default"/>
        <w:lang w:val="sk-SK" w:eastAsia="sk-SK" w:bidi="sk-SK"/>
      </w:rPr>
    </w:lvl>
    <w:lvl w:ilvl="8" w:tplc="A4888B94">
      <w:numFmt w:val="bullet"/>
      <w:lvlText w:val="•"/>
      <w:lvlJc w:val="left"/>
      <w:pPr>
        <w:ind w:left="7749" w:hanging="281"/>
      </w:pPr>
      <w:rPr>
        <w:rFonts w:hint="default"/>
        <w:lang w:val="sk-SK" w:eastAsia="sk-SK" w:bidi="sk-SK"/>
      </w:rPr>
    </w:lvl>
  </w:abstractNum>
  <w:abstractNum w:abstractNumId="4" w15:restartNumberingAfterBreak="0">
    <w:nsid w:val="4AF738DD"/>
    <w:multiLevelType w:val="hybridMultilevel"/>
    <w:tmpl w:val="75EA01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340" w:hanging="36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15ED7"/>
    <w:multiLevelType w:val="hybridMultilevel"/>
    <w:tmpl w:val="6642646A"/>
    <w:lvl w:ilvl="0" w:tplc="93A829D8">
      <w:start w:val="1"/>
      <w:numFmt w:val="decimal"/>
      <w:lvlText w:val="%1."/>
      <w:lvlJc w:val="left"/>
      <w:pPr>
        <w:ind w:left="68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sk-SK" w:eastAsia="sk-SK" w:bidi="sk-SK"/>
      </w:rPr>
    </w:lvl>
    <w:lvl w:ilvl="1" w:tplc="9AF4F782">
      <w:numFmt w:val="bullet"/>
      <w:lvlText w:val="•"/>
      <w:lvlJc w:val="left"/>
      <w:pPr>
        <w:ind w:left="1556" w:hanging="428"/>
      </w:pPr>
      <w:rPr>
        <w:rFonts w:hint="default"/>
        <w:lang w:val="sk-SK" w:eastAsia="sk-SK" w:bidi="sk-SK"/>
      </w:rPr>
    </w:lvl>
    <w:lvl w:ilvl="2" w:tplc="CDF85762">
      <w:numFmt w:val="bullet"/>
      <w:lvlText w:val="•"/>
      <w:lvlJc w:val="left"/>
      <w:pPr>
        <w:ind w:left="2433" w:hanging="428"/>
      </w:pPr>
      <w:rPr>
        <w:rFonts w:hint="default"/>
        <w:lang w:val="sk-SK" w:eastAsia="sk-SK" w:bidi="sk-SK"/>
      </w:rPr>
    </w:lvl>
    <w:lvl w:ilvl="3" w:tplc="E346A6BC">
      <w:numFmt w:val="bullet"/>
      <w:lvlText w:val="•"/>
      <w:lvlJc w:val="left"/>
      <w:pPr>
        <w:ind w:left="3309" w:hanging="428"/>
      </w:pPr>
      <w:rPr>
        <w:rFonts w:hint="default"/>
        <w:lang w:val="sk-SK" w:eastAsia="sk-SK" w:bidi="sk-SK"/>
      </w:rPr>
    </w:lvl>
    <w:lvl w:ilvl="4" w:tplc="01CAE4A6">
      <w:numFmt w:val="bullet"/>
      <w:lvlText w:val="•"/>
      <w:lvlJc w:val="left"/>
      <w:pPr>
        <w:ind w:left="4186" w:hanging="428"/>
      </w:pPr>
      <w:rPr>
        <w:rFonts w:hint="default"/>
        <w:lang w:val="sk-SK" w:eastAsia="sk-SK" w:bidi="sk-SK"/>
      </w:rPr>
    </w:lvl>
    <w:lvl w:ilvl="5" w:tplc="6A84B826">
      <w:numFmt w:val="bullet"/>
      <w:lvlText w:val="•"/>
      <w:lvlJc w:val="left"/>
      <w:pPr>
        <w:ind w:left="5063" w:hanging="428"/>
      </w:pPr>
      <w:rPr>
        <w:rFonts w:hint="default"/>
        <w:lang w:val="sk-SK" w:eastAsia="sk-SK" w:bidi="sk-SK"/>
      </w:rPr>
    </w:lvl>
    <w:lvl w:ilvl="6" w:tplc="0E8C8FA2">
      <w:numFmt w:val="bullet"/>
      <w:lvlText w:val="•"/>
      <w:lvlJc w:val="left"/>
      <w:pPr>
        <w:ind w:left="5939" w:hanging="428"/>
      </w:pPr>
      <w:rPr>
        <w:rFonts w:hint="default"/>
        <w:lang w:val="sk-SK" w:eastAsia="sk-SK" w:bidi="sk-SK"/>
      </w:rPr>
    </w:lvl>
    <w:lvl w:ilvl="7" w:tplc="E1CE38FC">
      <w:numFmt w:val="bullet"/>
      <w:lvlText w:val="•"/>
      <w:lvlJc w:val="left"/>
      <w:pPr>
        <w:ind w:left="6816" w:hanging="428"/>
      </w:pPr>
      <w:rPr>
        <w:rFonts w:hint="default"/>
        <w:lang w:val="sk-SK" w:eastAsia="sk-SK" w:bidi="sk-SK"/>
      </w:rPr>
    </w:lvl>
    <w:lvl w:ilvl="8" w:tplc="773CC64C">
      <w:numFmt w:val="bullet"/>
      <w:lvlText w:val="•"/>
      <w:lvlJc w:val="left"/>
      <w:pPr>
        <w:ind w:left="7693" w:hanging="428"/>
      </w:pPr>
      <w:rPr>
        <w:rFonts w:hint="default"/>
        <w:lang w:val="sk-SK" w:eastAsia="sk-SK" w:bidi="sk-SK"/>
      </w:rPr>
    </w:lvl>
  </w:abstractNum>
  <w:abstractNum w:abstractNumId="6" w15:restartNumberingAfterBreak="0">
    <w:nsid w:val="71F46104"/>
    <w:multiLevelType w:val="multilevel"/>
    <w:tmpl w:val="084475C0"/>
    <w:lvl w:ilvl="0">
      <w:start w:val="1"/>
      <w:numFmt w:val="decimal"/>
      <w:lvlText w:val="%1"/>
      <w:lvlJc w:val="left"/>
      <w:pPr>
        <w:ind w:left="1089" w:hanging="708"/>
      </w:pPr>
      <w:rPr>
        <w:rFonts w:hint="default"/>
        <w:lang w:val="sk-SK" w:eastAsia="sk-SK" w:bidi="sk-SK"/>
      </w:rPr>
    </w:lvl>
    <w:lvl w:ilvl="1">
      <w:start w:val="4"/>
      <w:numFmt w:val="decimal"/>
      <w:lvlText w:val="%1.%2"/>
      <w:lvlJc w:val="left"/>
      <w:pPr>
        <w:ind w:left="1089" w:hanging="708"/>
      </w:pPr>
      <w:rPr>
        <w:rFonts w:hint="default"/>
        <w:lang w:val="sk-SK" w:eastAsia="sk-SK" w:bidi="sk-SK"/>
      </w:rPr>
    </w:lvl>
    <w:lvl w:ilvl="2">
      <w:start w:val="1"/>
      <w:numFmt w:val="decimal"/>
      <w:lvlText w:val="%1.%2.%3"/>
      <w:lvlJc w:val="left"/>
      <w:pPr>
        <w:ind w:left="1089" w:hanging="70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2954" w:hanging="708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3882" w:hanging="708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4809" w:hanging="708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736" w:hanging="708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664" w:hanging="708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591" w:hanging="708"/>
      </w:pPr>
      <w:rPr>
        <w:rFonts w:hint="default"/>
        <w:lang w:val="sk-SK" w:eastAsia="sk-SK" w:bidi="sk-SK"/>
      </w:rPr>
    </w:lvl>
  </w:abstractNum>
  <w:abstractNum w:abstractNumId="7" w15:restartNumberingAfterBreak="0">
    <w:nsid w:val="7D7D0972"/>
    <w:multiLevelType w:val="hybridMultilevel"/>
    <w:tmpl w:val="38CEBA6A"/>
    <w:lvl w:ilvl="0" w:tplc="02BAFAA0">
      <w:start w:val="2"/>
      <w:numFmt w:val="lowerLetter"/>
      <w:lvlText w:val="%1)"/>
      <w:lvlJc w:val="left"/>
      <w:pPr>
        <w:ind w:left="683" w:hanging="332"/>
      </w:pPr>
      <w:rPr>
        <w:rFonts w:ascii="Arial" w:eastAsia="Arial" w:hAnsi="Arial" w:cs="Arial" w:hint="default"/>
        <w:w w:val="99"/>
        <w:sz w:val="20"/>
        <w:szCs w:val="20"/>
        <w:lang w:val="sk-SK" w:eastAsia="sk-SK" w:bidi="sk-SK"/>
      </w:rPr>
    </w:lvl>
    <w:lvl w:ilvl="1" w:tplc="93A0F2E0">
      <w:numFmt w:val="bullet"/>
      <w:lvlText w:val="•"/>
      <w:lvlJc w:val="left"/>
      <w:pPr>
        <w:ind w:left="1556" w:hanging="332"/>
      </w:pPr>
      <w:rPr>
        <w:rFonts w:hint="default"/>
        <w:lang w:val="sk-SK" w:eastAsia="sk-SK" w:bidi="sk-SK"/>
      </w:rPr>
    </w:lvl>
    <w:lvl w:ilvl="2" w:tplc="2C0AFAF6">
      <w:numFmt w:val="bullet"/>
      <w:lvlText w:val="•"/>
      <w:lvlJc w:val="left"/>
      <w:pPr>
        <w:ind w:left="2433" w:hanging="332"/>
      </w:pPr>
      <w:rPr>
        <w:rFonts w:hint="default"/>
        <w:lang w:val="sk-SK" w:eastAsia="sk-SK" w:bidi="sk-SK"/>
      </w:rPr>
    </w:lvl>
    <w:lvl w:ilvl="3" w:tplc="7938DED8">
      <w:numFmt w:val="bullet"/>
      <w:lvlText w:val="•"/>
      <w:lvlJc w:val="left"/>
      <w:pPr>
        <w:ind w:left="3309" w:hanging="332"/>
      </w:pPr>
      <w:rPr>
        <w:rFonts w:hint="default"/>
        <w:lang w:val="sk-SK" w:eastAsia="sk-SK" w:bidi="sk-SK"/>
      </w:rPr>
    </w:lvl>
    <w:lvl w:ilvl="4" w:tplc="81D40F50">
      <w:numFmt w:val="bullet"/>
      <w:lvlText w:val="•"/>
      <w:lvlJc w:val="left"/>
      <w:pPr>
        <w:ind w:left="4186" w:hanging="332"/>
      </w:pPr>
      <w:rPr>
        <w:rFonts w:hint="default"/>
        <w:lang w:val="sk-SK" w:eastAsia="sk-SK" w:bidi="sk-SK"/>
      </w:rPr>
    </w:lvl>
    <w:lvl w:ilvl="5" w:tplc="B500738A">
      <w:numFmt w:val="bullet"/>
      <w:lvlText w:val="•"/>
      <w:lvlJc w:val="left"/>
      <w:pPr>
        <w:ind w:left="5063" w:hanging="332"/>
      </w:pPr>
      <w:rPr>
        <w:rFonts w:hint="default"/>
        <w:lang w:val="sk-SK" w:eastAsia="sk-SK" w:bidi="sk-SK"/>
      </w:rPr>
    </w:lvl>
    <w:lvl w:ilvl="6" w:tplc="0CEC3D76">
      <w:numFmt w:val="bullet"/>
      <w:lvlText w:val="•"/>
      <w:lvlJc w:val="left"/>
      <w:pPr>
        <w:ind w:left="5939" w:hanging="332"/>
      </w:pPr>
      <w:rPr>
        <w:rFonts w:hint="default"/>
        <w:lang w:val="sk-SK" w:eastAsia="sk-SK" w:bidi="sk-SK"/>
      </w:rPr>
    </w:lvl>
    <w:lvl w:ilvl="7" w:tplc="52B8BF30">
      <w:numFmt w:val="bullet"/>
      <w:lvlText w:val="•"/>
      <w:lvlJc w:val="left"/>
      <w:pPr>
        <w:ind w:left="6816" w:hanging="332"/>
      </w:pPr>
      <w:rPr>
        <w:rFonts w:hint="default"/>
        <w:lang w:val="sk-SK" w:eastAsia="sk-SK" w:bidi="sk-SK"/>
      </w:rPr>
    </w:lvl>
    <w:lvl w:ilvl="8" w:tplc="3C5E3DE6">
      <w:numFmt w:val="bullet"/>
      <w:lvlText w:val="•"/>
      <w:lvlJc w:val="left"/>
      <w:pPr>
        <w:ind w:left="7693" w:hanging="332"/>
      </w:pPr>
      <w:rPr>
        <w:rFonts w:hint="default"/>
        <w:lang w:val="sk-SK" w:eastAsia="sk-SK" w:bidi="sk-SK"/>
      </w:rPr>
    </w:lvl>
  </w:abstractNum>
  <w:num w:numId="1" w16cid:durableId="524708698">
    <w:abstractNumId w:val="5"/>
  </w:num>
  <w:num w:numId="2" w16cid:durableId="675309543">
    <w:abstractNumId w:val="7"/>
  </w:num>
  <w:num w:numId="3" w16cid:durableId="1719470374">
    <w:abstractNumId w:val="6"/>
  </w:num>
  <w:num w:numId="4" w16cid:durableId="1388600820">
    <w:abstractNumId w:val="3"/>
  </w:num>
  <w:num w:numId="5" w16cid:durableId="1422604645">
    <w:abstractNumId w:val="2"/>
  </w:num>
  <w:num w:numId="6" w16cid:durableId="1260138427">
    <w:abstractNumId w:val="1"/>
  </w:num>
  <w:num w:numId="7" w16cid:durableId="1522039799">
    <w:abstractNumId w:val="0"/>
  </w:num>
  <w:num w:numId="8" w16cid:durableId="20317131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44C"/>
    <w:rsid w:val="00021BD9"/>
    <w:rsid w:val="000A3892"/>
    <w:rsid w:val="000F315C"/>
    <w:rsid w:val="00107B75"/>
    <w:rsid w:val="00152D49"/>
    <w:rsid w:val="0016261F"/>
    <w:rsid w:val="001760C5"/>
    <w:rsid w:val="001D4F66"/>
    <w:rsid w:val="00224E87"/>
    <w:rsid w:val="00231D7B"/>
    <w:rsid w:val="00267865"/>
    <w:rsid w:val="002E3EC8"/>
    <w:rsid w:val="0036266F"/>
    <w:rsid w:val="00440B25"/>
    <w:rsid w:val="005B1C3E"/>
    <w:rsid w:val="006101C8"/>
    <w:rsid w:val="006C6968"/>
    <w:rsid w:val="006D4545"/>
    <w:rsid w:val="007234A1"/>
    <w:rsid w:val="00774FF4"/>
    <w:rsid w:val="009F744C"/>
    <w:rsid w:val="00B130A4"/>
    <w:rsid w:val="00BE35A9"/>
    <w:rsid w:val="00BF2BD9"/>
    <w:rsid w:val="00C73E7F"/>
    <w:rsid w:val="00C812A3"/>
    <w:rsid w:val="00C84BD6"/>
    <w:rsid w:val="00D92E14"/>
    <w:rsid w:val="00DA7B13"/>
    <w:rsid w:val="00DD50F9"/>
    <w:rsid w:val="00E060ED"/>
    <w:rsid w:val="00E845FA"/>
    <w:rsid w:val="00F86836"/>
    <w:rsid w:val="00FC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FA72"/>
  <w15:docId w15:val="{7043EC10-4556-4EF1-B1D5-458758D0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Arial"/>
      <w:lang w:val="sk-SK" w:eastAsia="sk-SK" w:bidi="sk-SK"/>
    </w:rPr>
  </w:style>
  <w:style w:type="paragraph" w:styleId="Nadpis1">
    <w:name w:val="heading 1"/>
    <w:basedOn w:val="Normlny"/>
    <w:uiPriority w:val="9"/>
    <w:qFormat/>
    <w:pPr>
      <w:ind w:left="114"/>
      <w:jc w:val="both"/>
      <w:outlineLvl w:val="0"/>
    </w:pPr>
    <w:rPr>
      <w:b/>
      <w:bCs/>
    </w:rPr>
  </w:style>
  <w:style w:type="paragraph" w:styleId="Nadpis2">
    <w:name w:val="heading 2"/>
    <w:basedOn w:val="Normlny"/>
    <w:uiPriority w:val="9"/>
    <w:unhideWhenUsed/>
    <w:qFormat/>
    <w:pPr>
      <w:spacing w:before="2"/>
      <w:ind w:left="256"/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Pr>
      <w:sz w:val="20"/>
      <w:szCs w:val="20"/>
    </w:rPr>
  </w:style>
  <w:style w:type="paragraph" w:styleId="Odsekzoznamu">
    <w:name w:val="List Paragraph"/>
    <w:aliases w:val="Table of contents numbered,body,Bullet Number,lp1,lp11,List Paragraph11,Use Case List Paragraph,ODRAZKY PRVA UROVEN,Bullet List,FooterText,numbered,List Paragraph1,Paragraphe de liste1,Colorful List - Accent 11,List Paragrap,Odsek zoznamu2"/>
    <w:basedOn w:val="Normlny"/>
    <w:link w:val="OdsekzoznamuChar"/>
    <w:uiPriority w:val="34"/>
    <w:qFormat/>
    <w:pPr>
      <w:ind w:left="683" w:hanging="428"/>
      <w:jc w:val="both"/>
    </w:pPr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E845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845FA"/>
    <w:rPr>
      <w:rFonts w:ascii="Arial" w:eastAsia="Arial" w:hAnsi="Arial" w:cs="Arial"/>
      <w:lang w:val="sk-SK" w:eastAsia="sk-SK" w:bidi="sk-SK"/>
    </w:rPr>
  </w:style>
  <w:style w:type="paragraph" w:styleId="Pta">
    <w:name w:val="footer"/>
    <w:basedOn w:val="Normlny"/>
    <w:link w:val="PtaChar"/>
    <w:uiPriority w:val="99"/>
    <w:unhideWhenUsed/>
    <w:rsid w:val="00E845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845FA"/>
    <w:rPr>
      <w:rFonts w:ascii="Arial" w:eastAsia="Arial" w:hAnsi="Arial" w:cs="Arial"/>
      <w:lang w:val="sk-SK" w:eastAsia="sk-SK" w:bidi="sk-SK"/>
    </w:rPr>
  </w:style>
  <w:style w:type="character" w:customStyle="1" w:styleId="ZkladntextChar">
    <w:name w:val="Základný text Char"/>
    <w:basedOn w:val="Predvolenpsmoodseku"/>
    <w:link w:val="Zkladntext"/>
    <w:uiPriority w:val="1"/>
    <w:rsid w:val="00E845FA"/>
    <w:rPr>
      <w:rFonts w:ascii="Arial" w:eastAsia="Arial" w:hAnsi="Arial" w:cs="Arial"/>
      <w:sz w:val="20"/>
      <w:szCs w:val="20"/>
      <w:lang w:val="sk-SK" w:eastAsia="sk-SK" w:bidi="sk-SK"/>
    </w:rPr>
  </w:style>
  <w:style w:type="paragraph" w:styleId="Revzia">
    <w:name w:val="Revision"/>
    <w:hidden/>
    <w:uiPriority w:val="99"/>
    <w:semiHidden/>
    <w:rsid w:val="006D4545"/>
    <w:pPr>
      <w:widowControl/>
      <w:autoSpaceDE/>
      <w:autoSpaceDN/>
    </w:pPr>
    <w:rPr>
      <w:rFonts w:ascii="Arial" w:eastAsia="Arial" w:hAnsi="Arial" w:cs="Arial"/>
      <w:lang w:val="sk-SK" w:eastAsia="sk-SK" w:bidi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6266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6266F"/>
    <w:rPr>
      <w:rFonts w:ascii="Segoe UI" w:eastAsia="Arial" w:hAnsi="Segoe UI" w:cs="Segoe UI"/>
      <w:sz w:val="18"/>
      <w:szCs w:val="18"/>
      <w:lang w:val="sk-SK" w:eastAsia="sk-SK" w:bidi="sk-SK"/>
    </w:rPr>
  </w:style>
  <w:style w:type="character" w:customStyle="1" w:styleId="OdsekzoznamuChar">
    <w:name w:val="Odsek zoznamu Char"/>
    <w:aliases w:val="Table of contents numbered Char,body Char,Bullet Number Char,lp1 Char,lp11 Char,List Paragraph11 Char,Use Case List Paragraph Char,ODRAZKY PRVA UROVEN Char,Bullet List Char,FooterText Char,numbered Char,List Paragraph1 Char"/>
    <w:basedOn w:val="Predvolenpsmoodseku"/>
    <w:link w:val="Odsekzoznamu"/>
    <w:uiPriority w:val="34"/>
    <w:qFormat/>
    <w:locked/>
    <w:rsid w:val="002E3EC8"/>
    <w:rPr>
      <w:rFonts w:ascii="Arial" w:eastAsia="Arial" w:hAnsi="Arial" w:cs="Arial"/>
      <w:lang w:val="sk-SK"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Bartoš Peter</dc:creator>
  <cp:lastModifiedBy>Bartoš Peter</cp:lastModifiedBy>
  <cp:revision>3</cp:revision>
  <dcterms:created xsi:type="dcterms:W3CDTF">2023-11-15T15:17:00Z</dcterms:created>
  <dcterms:modified xsi:type="dcterms:W3CDTF">2023-12-14T16:42:00Z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2023-10-04T00:00:00Z</vt:filetime>
  </property>
</Properties>
</file>